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pPr w:leftFromText="180" w:rightFromText="180" w:vertAnchor="text" w:tblpX="-425" w:tblpY="1"/>
        <w:tblOverlap w:val="never"/>
        <w:tblW w:w="11670" w:type="dxa"/>
        <w:tblBorders>
          <w:top w:val="nil"/>
          <w:left w:val="nil"/>
          <w:bottom w:val="nil"/>
          <w:right w:val="nil"/>
          <w:insideH w:val="nil"/>
          <w:insideV w:val="nil"/>
        </w:tblBorders>
        <w:tblLayout w:type="fixed"/>
        <w:tblLook w:val="0400" w:firstRow="0" w:lastRow="0" w:firstColumn="0" w:lastColumn="0" w:noHBand="0" w:noVBand="1"/>
      </w:tblPr>
      <w:tblGrid>
        <w:gridCol w:w="1493"/>
        <w:gridCol w:w="1931"/>
        <w:gridCol w:w="4787"/>
        <w:gridCol w:w="2513"/>
        <w:gridCol w:w="304"/>
        <w:gridCol w:w="642"/>
      </w:tblGrid>
      <w:tr w:rsidR="009C2072" w14:paraId="737887AA" w14:textId="77777777" w:rsidTr="0091475D">
        <w:trPr>
          <w:gridAfter w:val="1"/>
          <w:wAfter w:w="642" w:type="dxa"/>
          <w:trHeight w:val="709"/>
        </w:trPr>
        <w:tc>
          <w:tcPr>
            <w:tcW w:w="1493" w:type="dxa"/>
            <w:tcBorders>
              <w:bottom w:val="single" w:sz="18" w:space="0" w:color="648276"/>
            </w:tcBorders>
          </w:tcPr>
          <w:p w14:paraId="75B9826F" w14:textId="77777777" w:rsidR="009C2072" w:rsidRDefault="009C2072" w:rsidP="0091475D">
            <w:pPr>
              <w:rPr>
                <w:b/>
              </w:rPr>
            </w:pPr>
          </w:p>
        </w:tc>
        <w:tc>
          <w:tcPr>
            <w:tcW w:w="9231" w:type="dxa"/>
            <w:gridSpan w:val="3"/>
            <w:tcBorders>
              <w:bottom w:val="single" w:sz="18" w:space="0" w:color="648276"/>
            </w:tcBorders>
          </w:tcPr>
          <w:p w14:paraId="68CDDAE0" w14:textId="77777777" w:rsidR="009C2072" w:rsidRDefault="00000000" w:rsidP="0091475D">
            <w:pPr>
              <w:pStyle w:val="Title"/>
              <w:rPr>
                <w:sz w:val="52"/>
                <w:szCs w:val="52"/>
              </w:rPr>
            </w:pPr>
            <w:r>
              <w:rPr>
                <w:sz w:val="52"/>
                <w:szCs w:val="52"/>
              </w:rPr>
              <w:t xml:space="preserve">Stephen </w:t>
            </w:r>
            <w:r>
              <w:rPr>
                <w:color w:val="648276"/>
                <w:sz w:val="52"/>
                <w:szCs w:val="52"/>
              </w:rPr>
              <w:t>Mangold</w:t>
            </w:r>
          </w:p>
          <w:p w14:paraId="3C52BBA3" w14:textId="0B7205B9" w:rsidR="009C2072" w:rsidRDefault="006B64BF" w:rsidP="0091475D">
            <w:pPr>
              <w:pStyle w:val="Subtitle"/>
            </w:pPr>
            <w:r>
              <w:rPr>
                <w:sz w:val="32"/>
                <w:szCs w:val="32"/>
              </w:rPr>
              <w:t>Associate Technical QA Lead</w:t>
            </w:r>
          </w:p>
        </w:tc>
        <w:tc>
          <w:tcPr>
            <w:tcW w:w="304" w:type="dxa"/>
            <w:tcBorders>
              <w:bottom w:val="single" w:sz="18" w:space="0" w:color="648276"/>
            </w:tcBorders>
          </w:tcPr>
          <w:p w14:paraId="4CF52425" w14:textId="77777777" w:rsidR="009C2072" w:rsidRDefault="009C2072" w:rsidP="0091475D"/>
        </w:tc>
      </w:tr>
      <w:tr w:rsidR="009C2072" w14:paraId="40AC84FB" w14:textId="77777777" w:rsidTr="0091475D">
        <w:trPr>
          <w:trHeight w:val="52"/>
        </w:trPr>
        <w:tc>
          <w:tcPr>
            <w:tcW w:w="3424" w:type="dxa"/>
            <w:gridSpan w:val="2"/>
            <w:tcBorders>
              <w:top w:val="single" w:sz="18" w:space="0" w:color="648276"/>
              <w:right w:val="single" w:sz="18" w:space="0" w:color="648276"/>
            </w:tcBorders>
          </w:tcPr>
          <w:p w14:paraId="71F977FF" w14:textId="77777777" w:rsidR="009C2072" w:rsidRDefault="009C2072" w:rsidP="0091475D"/>
        </w:tc>
        <w:tc>
          <w:tcPr>
            <w:tcW w:w="4787" w:type="dxa"/>
            <w:tcBorders>
              <w:top w:val="single" w:sz="18" w:space="0" w:color="648276"/>
              <w:left w:val="single" w:sz="18" w:space="0" w:color="648276"/>
            </w:tcBorders>
          </w:tcPr>
          <w:p w14:paraId="0A7D5991" w14:textId="77777777" w:rsidR="009C2072" w:rsidRDefault="009C2072" w:rsidP="0091475D"/>
        </w:tc>
        <w:tc>
          <w:tcPr>
            <w:tcW w:w="3459" w:type="dxa"/>
            <w:gridSpan w:val="3"/>
            <w:tcBorders>
              <w:top w:val="single" w:sz="18" w:space="0" w:color="648276"/>
            </w:tcBorders>
          </w:tcPr>
          <w:p w14:paraId="05E1C0C2" w14:textId="77777777" w:rsidR="009C2072" w:rsidRDefault="009C2072" w:rsidP="0091475D"/>
        </w:tc>
      </w:tr>
      <w:tr w:rsidR="009C2072" w14:paraId="3FA4A52E" w14:textId="77777777" w:rsidTr="0091475D">
        <w:trPr>
          <w:trHeight w:val="4892"/>
        </w:trPr>
        <w:tc>
          <w:tcPr>
            <w:tcW w:w="3424" w:type="dxa"/>
            <w:gridSpan w:val="2"/>
            <w:tcBorders>
              <w:right w:val="single" w:sz="18" w:space="0" w:color="648276"/>
            </w:tcBorders>
          </w:tcPr>
          <w:p w14:paraId="357654FF" w14:textId="77777777" w:rsidR="009C2072" w:rsidRDefault="00000000" w:rsidP="0091475D">
            <w:pPr>
              <w:pStyle w:val="Heading1"/>
            </w:pPr>
            <w:r>
              <w:t>Contact</w:t>
            </w:r>
          </w:p>
          <w:p w14:paraId="17A77CE0" w14:textId="33ED63BA" w:rsidR="009C2072" w:rsidRDefault="00944534" w:rsidP="0091475D">
            <w:pPr>
              <w:jc w:val="right"/>
              <w:rPr>
                <w:color w:val="404040"/>
                <w:sz w:val="22"/>
                <w:szCs w:val="22"/>
              </w:rPr>
            </w:pPr>
            <w:r>
              <w:rPr>
                <w:color w:val="404040"/>
                <w:sz w:val="22"/>
                <w:szCs w:val="22"/>
              </w:rPr>
              <w:t>The Coach House</w:t>
            </w:r>
          </w:p>
          <w:p w14:paraId="3517A459" w14:textId="71B517A1" w:rsidR="00944534" w:rsidRDefault="00944534" w:rsidP="0091475D">
            <w:pPr>
              <w:jc w:val="right"/>
              <w:rPr>
                <w:color w:val="404040"/>
                <w:sz w:val="22"/>
                <w:szCs w:val="22"/>
              </w:rPr>
            </w:pPr>
            <w:r>
              <w:rPr>
                <w:color w:val="404040"/>
                <w:sz w:val="22"/>
                <w:szCs w:val="22"/>
              </w:rPr>
              <w:t>Station Approach</w:t>
            </w:r>
          </w:p>
          <w:p w14:paraId="4B586EA7" w14:textId="5B37948F" w:rsidR="00944534" w:rsidRDefault="00944534" w:rsidP="0091475D">
            <w:pPr>
              <w:jc w:val="right"/>
              <w:rPr>
                <w:color w:val="404040"/>
                <w:sz w:val="22"/>
                <w:szCs w:val="22"/>
              </w:rPr>
            </w:pPr>
            <w:r>
              <w:rPr>
                <w:color w:val="404040"/>
                <w:sz w:val="22"/>
                <w:szCs w:val="22"/>
              </w:rPr>
              <w:t>Capel</w:t>
            </w:r>
          </w:p>
          <w:p w14:paraId="7E4B2975" w14:textId="1FB358B8" w:rsidR="00944534" w:rsidRDefault="00944534" w:rsidP="0091475D">
            <w:pPr>
              <w:jc w:val="right"/>
              <w:rPr>
                <w:color w:val="404040"/>
                <w:sz w:val="22"/>
                <w:szCs w:val="22"/>
              </w:rPr>
            </w:pPr>
            <w:r>
              <w:rPr>
                <w:color w:val="404040"/>
                <w:sz w:val="22"/>
                <w:szCs w:val="22"/>
              </w:rPr>
              <w:t>Dorking</w:t>
            </w:r>
          </w:p>
          <w:p w14:paraId="3E5F4823" w14:textId="275F27C4" w:rsidR="00944534" w:rsidRDefault="00944534" w:rsidP="0091475D">
            <w:pPr>
              <w:jc w:val="right"/>
              <w:rPr>
                <w:color w:val="404040"/>
                <w:sz w:val="22"/>
                <w:szCs w:val="22"/>
              </w:rPr>
            </w:pPr>
            <w:r>
              <w:rPr>
                <w:color w:val="404040"/>
                <w:sz w:val="22"/>
                <w:szCs w:val="22"/>
              </w:rPr>
              <w:t>RH5 5HT</w:t>
            </w:r>
          </w:p>
          <w:p w14:paraId="0F6E66BC" w14:textId="562B3CBF" w:rsidR="009C2072" w:rsidRDefault="00944534" w:rsidP="0091475D">
            <w:pPr>
              <w:pBdr>
                <w:top w:val="nil"/>
                <w:left w:val="nil"/>
                <w:bottom w:val="nil"/>
                <w:right w:val="nil"/>
                <w:between w:val="nil"/>
              </w:pBdr>
              <w:spacing w:line="288" w:lineRule="auto"/>
              <w:jc w:val="right"/>
              <w:rPr>
                <w:color w:val="000000"/>
                <w:sz w:val="18"/>
                <w:szCs w:val="18"/>
              </w:rPr>
            </w:pPr>
            <w:r>
              <w:rPr>
                <w:sz w:val="18"/>
                <w:szCs w:val="18"/>
              </w:rPr>
              <w:t>Steve85uk@gmail.com</w:t>
            </w:r>
          </w:p>
          <w:p w14:paraId="4219C21D" w14:textId="7C11A1D8" w:rsidR="009C2072" w:rsidRDefault="00C474DB" w:rsidP="0091475D">
            <w:pPr>
              <w:pStyle w:val="Heading1"/>
            </w:pPr>
            <w:r>
              <w:rPr>
                <w:color w:val="4A6158"/>
              </w:rPr>
              <w:t>Education</w:t>
            </w:r>
          </w:p>
          <w:p w14:paraId="71389B10" w14:textId="77777777" w:rsidR="009C2072" w:rsidRDefault="00000000" w:rsidP="0091475D">
            <w:pPr>
              <w:pBdr>
                <w:top w:val="nil"/>
                <w:left w:val="nil"/>
                <w:bottom w:val="nil"/>
                <w:right w:val="nil"/>
                <w:between w:val="nil"/>
              </w:pBdr>
              <w:spacing w:line="288" w:lineRule="auto"/>
              <w:jc w:val="right"/>
              <w:rPr>
                <w:color w:val="404040"/>
                <w:sz w:val="22"/>
                <w:szCs w:val="22"/>
              </w:rPr>
            </w:pPr>
            <w:r>
              <w:rPr>
                <w:color w:val="404040"/>
                <w:sz w:val="22"/>
                <w:szCs w:val="22"/>
              </w:rPr>
              <w:t>University of Central Florida</w:t>
            </w:r>
          </w:p>
          <w:p w14:paraId="23A1AE6C" w14:textId="77777777" w:rsidR="009C2072" w:rsidRDefault="00000000" w:rsidP="0091475D">
            <w:pPr>
              <w:jc w:val="right"/>
              <w:rPr>
                <w:sz w:val="20"/>
                <w:szCs w:val="20"/>
              </w:rPr>
            </w:pPr>
            <w:r>
              <w:rPr>
                <w:sz w:val="20"/>
                <w:szCs w:val="20"/>
              </w:rPr>
              <w:t>2012-2015</w:t>
            </w:r>
          </w:p>
          <w:p w14:paraId="0CAD3796" w14:textId="77777777" w:rsidR="009C2072" w:rsidRDefault="00000000" w:rsidP="0091475D">
            <w:pPr>
              <w:jc w:val="right"/>
              <w:rPr>
                <w:sz w:val="20"/>
                <w:szCs w:val="20"/>
              </w:rPr>
            </w:pPr>
            <w:r>
              <w:rPr>
                <w:sz w:val="20"/>
                <w:szCs w:val="20"/>
              </w:rPr>
              <w:t>Bachelor of Arts – Digital Media: Game Design</w:t>
            </w:r>
          </w:p>
          <w:p w14:paraId="6C3A1A81" w14:textId="77777777" w:rsidR="009C2072" w:rsidRDefault="009C2072" w:rsidP="0091475D">
            <w:pPr>
              <w:jc w:val="right"/>
              <w:rPr>
                <w:sz w:val="22"/>
                <w:szCs w:val="22"/>
              </w:rPr>
            </w:pPr>
          </w:p>
          <w:p w14:paraId="0C17BCBB" w14:textId="77777777" w:rsidR="009C2072" w:rsidRDefault="00000000" w:rsidP="0091475D">
            <w:pPr>
              <w:jc w:val="right"/>
              <w:rPr>
                <w:sz w:val="22"/>
                <w:szCs w:val="22"/>
              </w:rPr>
            </w:pPr>
            <w:r>
              <w:rPr>
                <w:sz w:val="22"/>
                <w:szCs w:val="22"/>
              </w:rPr>
              <w:t>Polk State College</w:t>
            </w:r>
          </w:p>
          <w:p w14:paraId="05AFFAC6" w14:textId="77777777" w:rsidR="009C2072" w:rsidRDefault="00000000" w:rsidP="0091475D">
            <w:pPr>
              <w:jc w:val="right"/>
              <w:rPr>
                <w:sz w:val="20"/>
                <w:szCs w:val="20"/>
              </w:rPr>
            </w:pPr>
            <w:r>
              <w:rPr>
                <w:sz w:val="20"/>
                <w:szCs w:val="20"/>
              </w:rPr>
              <w:t>2010-2012</w:t>
            </w:r>
          </w:p>
          <w:p w14:paraId="2C4F94D8" w14:textId="6B4BB815" w:rsidR="009C2072" w:rsidRDefault="00000000" w:rsidP="0091475D">
            <w:pPr>
              <w:jc w:val="right"/>
              <w:rPr>
                <w:sz w:val="20"/>
                <w:szCs w:val="20"/>
              </w:rPr>
            </w:pPr>
            <w:r>
              <w:rPr>
                <w:sz w:val="20"/>
                <w:szCs w:val="20"/>
              </w:rPr>
              <w:t>Associate of Arts</w:t>
            </w:r>
          </w:p>
          <w:p w14:paraId="52E1E9E6" w14:textId="77777777" w:rsidR="00C474DB" w:rsidRDefault="00C474DB" w:rsidP="0091475D">
            <w:pPr>
              <w:jc w:val="right"/>
              <w:rPr>
                <w:sz w:val="22"/>
                <w:szCs w:val="22"/>
              </w:rPr>
            </w:pPr>
          </w:p>
          <w:p w14:paraId="040DE1DD" w14:textId="77777777" w:rsidR="009C2072" w:rsidRDefault="00000000" w:rsidP="0091475D">
            <w:pPr>
              <w:jc w:val="right"/>
              <w:rPr>
                <w:sz w:val="22"/>
                <w:szCs w:val="22"/>
              </w:rPr>
            </w:pPr>
            <w:r>
              <w:rPr>
                <w:sz w:val="22"/>
                <w:szCs w:val="22"/>
              </w:rPr>
              <w:t>Chichester College</w:t>
            </w:r>
          </w:p>
          <w:p w14:paraId="239E8206" w14:textId="77777777" w:rsidR="009C2072" w:rsidRDefault="00000000" w:rsidP="0091475D">
            <w:pPr>
              <w:jc w:val="right"/>
              <w:rPr>
                <w:sz w:val="20"/>
                <w:szCs w:val="20"/>
              </w:rPr>
            </w:pPr>
            <w:r>
              <w:rPr>
                <w:sz w:val="20"/>
                <w:szCs w:val="20"/>
              </w:rPr>
              <w:t>2002-2006</w:t>
            </w:r>
          </w:p>
          <w:p w14:paraId="74734990" w14:textId="4B7ADE41" w:rsidR="009C2072" w:rsidRDefault="00000000" w:rsidP="0091475D">
            <w:pPr>
              <w:jc w:val="right"/>
              <w:rPr>
                <w:color w:val="404040"/>
                <w:sz w:val="22"/>
                <w:szCs w:val="22"/>
              </w:rPr>
            </w:pPr>
            <w:r>
              <w:rPr>
                <w:sz w:val="20"/>
                <w:szCs w:val="20"/>
              </w:rPr>
              <w:t>National Diploma- Computing</w:t>
            </w:r>
          </w:p>
        </w:tc>
        <w:tc>
          <w:tcPr>
            <w:tcW w:w="8246" w:type="dxa"/>
            <w:gridSpan w:val="4"/>
            <w:tcBorders>
              <w:left w:val="single" w:sz="18" w:space="0" w:color="648276"/>
              <w:bottom w:val="single" w:sz="8" w:space="0" w:color="648276"/>
            </w:tcBorders>
          </w:tcPr>
          <w:p w14:paraId="05DA1AF1" w14:textId="77777777" w:rsidR="009C2072" w:rsidRDefault="00000000" w:rsidP="0091475D">
            <w:pPr>
              <w:pStyle w:val="Heading2"/>
              <w:spacing w:after="0"/>
            </w:pPr>
            <w:r>
              <w:t>Profile</w:t>
            </w:r>
          </w:p>
          <w:p w14:paraId="1B0798CE" w14:textId="77777777" w:rsidR="0091475D" w:rsidRDefault="0091475D" w:rsidP="0091475D">
            <w:pPr>
              <w:pBdr>
                <w:top w:val="nil"/>
                <w:left w:val="nil"/>
                <w:bottom w:val="nil"/>
                <w:right w:val="nil"/>
                <w:between w:val="nil"/>
              </w:pBdr>
              <w:spacing w:line="288" w:lineRule="auto"/>
              <w:rPr>
                <w:color w:val="404040"/>
                <w:sz w:val="22"/>
                <w:szCs w:val="22"/>
              </w:rPr>
            </w:pPr>
          </w:p>
          <w:p w14:paraId="319884C4" w14:textId="77777777" w:rsidR="0091475D" w:rsidRDefault="0091475D" w:rsidP="0091475D">
            <w:pPr>
              <w:pBdr>
                <w:top w:val="nil"/>
                <w:left w:val="nil"/>
                <w:bottom w:val="nil"/>
                <w:right w:val="nil"/>
                <w:between w:val="nil"/>
              </w:pBdr>
              <w:spacing w:line="288" w:lineRule="auto"/>
              <w:rPr>
                <w:color w:val="404040"/>
                <w:sz w:val="22"/>
                <w:szCs w:val="22"/>
              </w:rPr>
            </w:pPr>
          </w:p>
          <w:p w14:paraId="1B484C52" w14:textId="0D7DE3CA" w:rsidR="009C2072" w:rsidRDefault="00000000" w:rsidP="0091475D">
            <w:pPr>
              <w:pBdr>
                <w:top w:val="nil"/>
                <w:left w:val="nil"/>
                <w:bottom w:val="nil"/>
                <w:right w:val="nil"/>
                <w:between w:val="nil"/>
              </w:pBdr>
              <w:spacing w:line="288" w:lineRule="auto"/>
              <w:rPr>
                <w:color w:val="404040"/>
                <w:sz w:val="22"/>
                <w:szCs w:val="22"/>
              </w:rPr>
            </w:pPr>
            <w:r>
              <w:rPr>
                <w:color w:val="404040"/>
                <w:sz w:val="22"/>
                <w:szCs w:val="22"/>
              </w:rPr>
              <w:t xml:space="preserve">I have </w:t>
            </w:r>
            <w:r w:rsidR="006B64BF">
              <w:rPr>
                <w:color w:val="404040"/>
                <w:sz w:val="22"/>
                <w:szCs w:val="22"/>
              </w:rPr>
              <w:t>7</w:t>
            </w:r>
            <w:r w:rsidR="00F655FC">
              <w:rPr>
                <w:color w:val="404040"/>
                <w:sz w:val="22"/>
                <w:szCs w:val="22"/>
              </w:rPr>
              <w:t xml:space="preserve"> </w:t>
            </w:r>
            <w:r>
              <w:rPr>
                <w:color w:val="404040"/>
                <w:sz w:val="22"/>
                <w:szCs w:val="22"/>
              </w:rPr>
              <w:t>years of experience in QA</w:t>
            </w:r>
            <w:r w:rsidR="00944534">
              <w:rPr>
                <w:color w:val="404040"/>
                <w:sz w:val="22"/>
                <w:szCs w:val="22"/>
              </w:rPr>
              <w:t>:</w:t>
            </w:r>
            <w:r>
              <w:rPr>
                <w:color w:val="404040"/>
                <w:sz w:val="22"/>
                <w:szCs w:val="22"/>
              </w:rPr>
              <w:t xml:space="preserve"> working on and leading development and QA </w:t>
            </w:r>
            <w:r w:rsidR="00944534">
              <w:rPr>
                <w:color w:val="404040"/>
                <w:sz w:val="22"/>
                <w:szCs w:val="22"/>
              </w:rPr>
              <w:t>in</w:t>
            </w:r>
            <w:r>
              <w:rPr>
                <w:color w:val="404040"/>
                <w:sz w:val="22"/>
                <w:szCs w:val="22"/>
              </w:rPr>
              <w:t xml:space="preserve"> all aspect</w:t>
            </w:r>
            <w:r w:rsidR="00852D72">
              <w:rPr>
                <w:color w:val="404040"/>
                <w:sz w:val="22"/>
                <w:szCs w:val="22"/>
              </w:rPr>
              <w:t>s</w:t>
            </w:r>
            <w:r>
              <w:rPr>
                <w:color w:val="404040"/>
                <w:sz w:val="22"/>
                <w:szCs w:val="22"/>
              </w:rPr>
              <w:t xml:space="preserve"> of game and software development, including</w:t>
            </w:r>
            <w:r w:rsidR="00F655FC">
              <w:rPr>
                <w:color w:val="404040"/>
                <w:sz w:val="22"/>
                <w:szCs w:val="22"/>
              </w:rPr>
              <w:t xml:space="preserve"> tools </w:t>
            </w:r>
            <w:r w:rsidR="00944534">
              <w:rPr>
                <w:color w:val="404040"/>
                <w:sz w:val="22"/>
                <w:szCs w:val="22"/>
              </w:rPr>
              <w:t xml:space="preserve">QA, </w:t>
            </w:r>
            <w:r w:rsidR="00852D72">
              <w:rPr>
                <w:color w:val="404040"/>
                <w:sz w:val="22"/>
                <w:szCs w:val="22"/>
              </w:rPr>
              <w:t xml:space="preserve">performance </w:t>
            </w:r>
            <w:r w:rsidR="00944534">
              <w:rPr>
                <w:color w:val="404040"/>
                <w:sz w:val="22"/>
                <w:szCs w:val="22"/>
              </w:rPr>
              <w:t>capture, content</w:t>
            </w:r>
            <w:r>
              <w:rPr>
                <w:color w:val="404040"/>
                <w:sz w:val="22"/>
                <w:szCs w:val="22"/>
              </w:rPr>
              <w:t xml:space="preserve"> management systems, payment processing and software, back and front-end testing on web, Android, iOS, Xb</w:t>
            </w:r>
            <w:r w:rsidR="00A63629">
              <w:rPr>
                <w:color w:val="404040"/>
                <w:sz w:val="22"/>
                <w:szCs w:val="22"/>
              </w:rPr>
              <w:t xml:space="preserve">ox and </w:t>
            </w:r>
            <w:r w:rsidR="00944534">
              <w:rPr>
                <w:color w:val="404040"/>
                <w:sz w:val="22"/>
                <w:szCs w:val="22"/>
              </w:rPr>
              <w:t>PlayStation</w:t>
            </w:r>
            <w:r w:rsidR="00A63629">
              <w:rPr>
                <w:color w:val="404040"/>
                <w:sz w:val="22"/>
                <w:szCs w:val="22"/>
              </w:rPr>
              <w:t xml:space="preserve"> current and last-generation console family</w:t>
            </w:r>
            <w:r w:rsidR="00822045">
              <w:rPr>
                <w:color w:val="404040"/>
                <w:sz w:val="22"/>
                <w:szCs w:val="22"/>
              </w:rPr>
              <w:t>,</w:t>
            </w:r>
            <w:r>
              <w:rPr>
                <w:color w:val="404040"/>
                <w:sz w:val="22"/>
                <w:szCs w:val="22"/>
              </w:rPr>
              <w:t xml:space="preserve"> PC, </w:t>
            </w:r>
            <w:r w:rsidR="00944534">
              <w:rPr>
                <w:color w:val="404040"/>
                <w:sz w:val="22"/>
                <w:szCs w:val="22"/>
              </w:rPr>
              <w:t>Android TV</w:t>
            </w:r>
            <w:r>
              <w:rPr>
                <w:color w:val="404040"/>
                <w:sz w:val="22"/>
                <w:szCs w:val="22"/>
              </w:rPr>
              <w:t xml:space="preserve">, and </w:t>
            </w:r>
            <w:r w:rsidR="00944534">
              <w:rPr>
                <w:color w:val="404040"/>
                <w:sz w:val="22"/>
                <w:szCs w:val="22"/>
              </w:rPr>
              <w:t>Fire TV</w:t>
            </w:r>
            <w:r>
              <w:rPr>
                <w:color w:val="404040"/>
                <w:sz w:val="22"/>
                <w:szCs w:val="22"/>
              </w:rPr>
              <w:t>. In addition to this, I have worked on modeling and animation in Maya as well as programming in Unity and Unreal including AI, collision detection</w:t>
            </w:r>
            <w:r w:rsidR="00822045">
              <w:rPr>
                <w:color w:val="404040"/>
                <w:sz w:val="22"/>
                <w:szCs w:val="22"/>
              </w:rPr>
              <w:t>,</w:t>
            </w:r>
            <w:r>
              <w:rPr>
                <w:color w:val="404040"/>
                <w:sz w:val="22"/>
                <w:szCs w:val="22"/>
              </w:rPr>
              <w:t xml:space="preserve"> and animation integration</w:t>
            </w:r>
            <w:r w:rsidR="00822045">
              <w:rPr>
                <w:color w:val="404040"/>
                <w:sz w:val="22"/>
                <w:szCs w:val="22"/>
              </w:rPr>
              <w:t>.</w:t>
            </w:r>
            <w:r>
              <w:rPr>
                <w:color w:val="404040"/>
                <w:sz w:val="22"/>
                <w:szCs w:val="22"/>
              </w:rPr>
              <w:t xml:space="preserve"> I pride myself in understanding all aspects of the </w:t>
            </w:r>
            <w:r w:rsidR="00822045">
              <w:rPr>
                <w:color w:val="404040"/>
                <w:sz w:val="22"/>
                <w:szCs w:val="22"/>
              </w:rPr>
              <w:t>project that</w:t>
            </w:r>
            <w:r>
              <w:rPr>
                <w:color w:val="404040"/>
                <w:sz w:val="22"/>
                <w:szCs w:val="22"/>
              </w:rPr>
              <w:t xml:space="preserve"> I am working on as much as possible to be able to understand the potential issues that may occur as well as cultivating relationships with the developer so we may work together to achieve our goals</w:t>
            </w:r>
            <w:r w:rsidR="00822045">
              <w:rPr>
                <w:color w:val="404040"/>
                <w:sz w:val="22"/>
                <w:szCs w:val="22"/>
              </w:rPr>
              <w:t>.</w:t>
            </w:r>
          </w:p>
        </w:tc>
      </w:tr>
      <w:tr w:rsidR="00C474DB" w14:paraId="0AE35B17" w14:textId="77777777" w:rsidTr="0091475D">
        <w:trPr>
          <w:trHeight w:val="728"/>
        </w:trPr>
        <w:tc>
          <w:tcPr>
            <w:tcW w:w="3424" w:type="dxa"/>
            <w:gridSpan w:val="2"/>
            <w:tcBorders>
              <w:right w:val="single" w:sz="18" w:space="0" w:color="648276"/>
            </w:tcBorders>
          </w:tcPr>
          <w:p w14:paraId="4A6A7BC4" w14:textId="77777777" w:rsidR="00C474DB" w:rsidRDefault="00C474DB" w:rsidP="0091475D">
            <w:pPr>
              <w:pStyle w:val="Heading1"/>
              <w:jc w:val="left"/>
              <w:rPr>
                <w:color w:val="4A6158"/>
              </w:rPr>
            </w:pPr>
          </w:p>
        </w:tc>
        <w:tc>
          <w:tcPr>
            <w:tcW w:w="8246" w:type="dxa"/>
            <w:gridSpan w:val="4"/>
            <w:tcBorders>
              <w:left w:val="single" w:sz="18" w:space="0" w:color="648276"/>
              <w:bottom w:val="single" w:sz="8" w:space="0" w:color="648276"/>
            </w:tcBorders>
          </w:tcPr>
          <w:p w14:paraId="4F2A2BD7" w14:textId="19DE288D" w:rsidR="00C474DB" w:rsidRDefault="00C474DB" w:rsidP="0091475D">
            <w:pPr>
              <w:pBdr>
                <w:top w:val="nil"/>
                <w:left w:val="nil"/>
                <w:bottom w:val="nil"/>
                <w:right w:val="nil"/>
                <w:between w:val="nil"/>
              </w:pBdr>
              <w:rPr>
                <w:i/>
                <w:color w:val="404040"/>
                <w:sz w:val="20"/>
                <w:szCs w:val="20"/>
              </w:rPr>
            </w:pPr>
            <w:r>
              <w:rPr>
                <w:i/>
                <w:color w:val="404040"/>
                <w:sz w:val="20"/>
                <w:szCs w:val="20"/>
              </w:rPr>
              <w:t>April 2022 - Present</w:t>
            </w:r>
          </w:p>
          <w:p w14:paraId="1FE0B092" w14:textId="5DAFA6A3" w:rsidR="00C474DB" w:rsidRPr="00A63CA5" w:rsidRDefault="006B64BF" w:rsidP="0091475D">
            <w:pPr>
              <w:pBdr>
                <w:top w:val="nil"/>
                <w:left w:val="nil"/>
                <w:bottom w:val="nil"/>
                <w:right w:val="nil"/>
                <w:between w:val="nil"/>
              </w:pBdr>
              <w:spacing w:line="288" w:lineRule="auto"/>
              <w:rPr>
                <w:color w:val="404040"/>
                <w:sz w:val="22"/>
                <w:szCs w:val="22"/>
              </w:rPr>
            </w:pPr>
            <w:r w:rsidRPr="00A63CA5">
              <w:rPr>
                <w:sz w:val="22"/>
                <w:szCs w:val="22"/>
              </w:rPr>
              <w:t>Associate Technical QA Lead</w:t>
            </w:r>
            <w:r w:rsidRPr="00A63CA5">
              <w:rPr>
                <w:color w:val="404040"/>
                <w:sz w:val="22"/>
                <w:szCs w:val="22"/>
              </w:rPr>
              <w:t xml:space="preserve"> </w:t>
            </w:r>
            <w:r w:rsidR="00C474DB" w:rsidRPr="00A63CA5">
              <w:rPr>
                <w:color w:val="404040"/>
                <w:sz w:val="22"/>
                <w:szCs w:val="22"/>
              </w:rPr>
              <w:t>•</w:t>
            </w:r>
            <w:r w:rsidR="00944534">
              <w:rPr>
                <w:color w:val="404040"/>
                <w:sz w:val="22"/>
                <w:szCs w:val="22"/>
              </w:rPr>
              <w:t xml:space="preserve"> Hyenas</w:t>
            </w:r>
            <w:r w:rsidR="00944534" w:rsidRPr="00A63CA5">
              <w:rPr>
                <w:color w:val="404040"/>
                <w:sz w:val="22"/>
                <w:szCs w:val="22"/>
              </w:rPr>
              <w:t xml:space="preserve"> •</w:t>
            </w:r>
            <w:r w:rsidR="00944534">
              <w:rPr>
                <w:color w:val="404040"/>
                <w:sz w:val="22"/>
                <w:szCs w:val="22"/>
              </w:rPr>
              <w:t xml:space="preserve"> </w:t>
            </w:r>
            <w:r w:rsidR="00C474DB" w:rsidRPr="00A63CA5">
              <w:rPr>
                <w:color w:val="404040"/>
                <w:sz w:val="22"/>
                <w:szCs w:val="22"/>
              </w:rPr>
              <w:t xml:space="preserve">Creative </w:t>
            </w:r>
            <w:r w:rsidR="00A63629" w:rsidRPr="00A63CA5">
              <w:rPr>
                <w:color w:val="404040"/>
                <w:sz w:val="22"/>
                <w:szCs w:val="22"/>
              </w:rPr>
              <w:t>Assembly</w:t>
            </w:r>
          </w:p>
          <w:p w14:paraId="721AD828" w14:textId="39E966C2" w:rsidR="00C474DB" w:rsidRPr="00F655FC" w:rsidRDefault="00C474DB" w:rsidP="0091475D">
            <w:r>
              <w:rPr>
                <w:color w:val="404040"/>
                <w:sz w:val="21"/>
                <w:szCs w:val="21"/>
              </w:rPr>
              <w:t xml:space="preserve">Responsibilities include </w:t>
            </w:r>
            <w:r w:rsidR="006B64BF">
              <w:rPr>
                <w:color w:val="404040"/>
                <w:sz w:val="21"/>
                <w:szCs w:val="21"/>
              </w:rPr>
              <w:t>leading the QA for the Tech area on Hyenas including c</w:t>
            </w:r>
            <w:r>
              <w:rPr>
                <w:color w:val="404040"/>
                <w:sz w:val="21"/>
                <w:szCs w:val="21"/>
              </w:rPr>
              <w:t xml:space="preserve">onsole </w:t>
            </w:r>
            <w:r w:rsidR="0091475D">
              <w:rPr>
                <w:color w:val="404040"/>
                <w:sz w:val="21"/>
                <w:szCs w:val="21"/>
              </w:rPr>
              <w:t>stability, performance</w:t>
            </w:r>
            <w:r>
              <w:rPr>
                <w:color w:val="404040"/>
                <w:sz w:val="21"/>
                <w:szCs w:val="21"/>
              </w:rPr>
              <w:t xml:space="preserve"> benchmark</w:t>
            </w:r>
            <w:r w:rsidR="006B64BF">
              <w:rPr>
                <w:color w:val="404040"/>
                <w:sz w:val="21"/>
                <w:szCs w:val="21"/>
              </w:rPr>
              <w:t>ing, testing</w:t>
            </w:r>
            <w:r w:rsidR="00944534">
              <w:rPr>
                <w:color w:val="404040"/>
                <w:sz w:val="21"/>
                <w:szCs w:val="21"/>
              </w:rPr>
              <w:t xml:space="preserve"> proprietary </w:t>
            </w:r>
            <w:r w:rsidR="006B64BF">
              <w:rPr>
                <w:color w:val="404040"/>
                <w:sz w:val="21"/>
                <w:szCs w:val="21"/>
              </w:rPr>
              <w:t xml:space="preserve">developer tools, </w:t>
            </w:r>
            <w:r w:rsidR="00A63629">
              <w:rPr>
                <w:color w:val="404040"/>
                <w:sz w:val="21"/>
                <w:szCs w:val="21"/>
              </w:rPr>
              <w:t xml:space="preserve">writing test cases. </w:t>
            </w:r>
          </w:p>
        </w:tc>
      </w:tr>
      <w:tr w:rsidR="009C2072" w14:paraId="53F127E7" w14:textId="77777777" w:rsidTr="0091475D">
        <w:trPr>
          <w:trHeight w:val="457"/>
        </w:trPr>
        <w:tc>
          <w:tcPr>
            <w:tcW w:w="3424" w:type="dxa"/>
            <w:gridSpan w:val="2"/>
            <w:tcBorders>
              <w:right w:val="single" w:sz="18" w:space="0" w:color="648276"/>
            </w:tcBorders>
          </w:tcPr>
          <w:p w14:paraId="2A61A2D0" w14:textId="77777777" w:rsidR="009C2072" w:rsidRDefault="00000000" w:rsidP="0091475D">
            <w:pPr>
              <w:pStyle w:val="Heading1"/>
              <w:spacing w:before="0" w:after="0"/>
              <w:rPr>
                <w:color w:val="4A6158"/>
              </w:rPr>
            </w:pPr>
            <w:r>
              <w:rPr>
                <w:color w:val="4A6158"/>
              </w:rPr>
              <w:t>Software</w:t>
            </w:r>
          </w:p>
          <w:p w14:paraId="5B8E772B" w14:textId="0B4E80CB" w:rsidR="00944534" w:rsidRDefault="001B2F35" w:rsidP="0091475D">
            <w:pPr>
              <w:pBdr>
                <w:top w:val="nil"/>
                <w:left w:val="nil"/>
                <w:bottom w:val="nil"/>
                <w:right w:val="nil"/>
                <w:between w:val="nil"/>
              </w:pBdr>
              <w:spacing w:line="288" w:lineRule="auto"/>
              <w:jc w:val="right"/>
              <w:rPr>
                <w:color w:val="000000"/>
                <w:sz w:val="20"/>
                <w:szCs w:val="20"/>
              </w:rPr>
            </w:pPr>
            <w:r>
              <w:rPr>
                <w:color w:val="000000"/>
                <w:sz w:val="20"/>
                <w:szCs w:val="20"/>
              </w:rPr>
              <w:t>TestRail</w:t>
            </w:r>
            <w:r w:rsidR="0091475D">
              <w:rPr>
                <w:color w:val="000000"/>
                <w:sz w:val="20"/>
                <w:szCs w:val="20"/>
              </w:rPr>
              <w:t xml:space="preserve">, </w:t>
            </w:r>
            <w:r>
              <w:rPr>
                <w:color w:val="000000"/>
                <w:sz w:val="20"/>
                <w:szCs w:val="20"/>
              </w:rPr>
              <w:t>Jira,</w:t>
            </w:r>
            <w:r w:rsidR="0091475D">
              <w:rPr>
                <w:color w:val="000000"/>
                <w:sz w:val="20"/>
                <w:szCs w:val="20"/>
              </w:rPr>
              <w:t xml:space="preserve"> </w:t>
            </w:r>
            <w:r w:rsidR="00944534">
              <w:rPr>
                <w:color w:val="000000"/>
                <w:sz w:val="20"/>
                <w:szCs w:val="20"/>
              </w:rPr>
              <w:t xml:space="preserve">Perforce, </w:t>
            </w:r>
            <w:r w:rsidR="0091475D">
              <w:rPr>
                <w:color w:val="000000"/>
                <w:sz w:val="20"/>
                <w:szCs w:val="20"/>
              </w:rPr>
              <w:t>UnrealGameSync, Gamesparks</w:t>
            </w:r>
            <w:r>
              <w:rPr>
                <w:color w:val="000000"/>
                <w:sz w:val="20"/>
                <w:szCs w:val="20"/>
              </w:rPr>
              <w:t>, Devtrack, GitHub, Postman</w:t>
            </w:r>
            <w:r>
              <w:rPr>
                <w:sz w:val="20"/>
                <w:szCs w:val="20"/>
              </w:rPr>
              <w:t xml:space="preserve"> </w:t>
            </w:r>
            <w:r>
              <w:rPr>
                <w:color w:val="000000"/>
                <w:sz w:val="20"/>
                <w:szCs w:val="20"/>
              </w:rPr>
              <w:t xml:space="preserve">API, Cloudberry, PCE Build, River Live Telemetry, </w:t>
            </w:r>
          </w:p>
          <w:p w14:paraId="7EAFDBE0" w14:textId="387AD6C8" w:rsidR="009C2072" w:rsidRDefault="001B2F35" w:rsidP="0091475D">
            <w:pPr>
              <w:pBdr>
                <w:top w:val="nil"/>
                <w:left w:val="nil"/>
                <w:bottom w:val="nil"/>
                <w:right w:val="nil"/>
                <w:between w:val="nil"/>
              </w:pBdr>
              <w:spacing w:line="288" w:lineRule="auto"/>
              <w:jc w:val="right"/>
              <w:rPr>
                <w:color w:val="000000"/>
                <w:sz w:val="20"/>
                <w:szCs w:val="20"/>
              </w:rPr>
            </w:pPr>
            <w:r>
              <w:rPr>
                <w:color w:val="000000"/>
                <w:sz w:val="20"/>
                <w:szCs w:val="20"/>
              </w:rPr>
              <w:t>MySQL, Visual Studio, Build Studio, Hansoft, Frankenbuild, Shift,</w:t>
            </w:r>
          </w:p>
          <w:p w14:paraId="3B932A2B" w14:textId="610D8713" w:rsidR="009C2072" w:rsidRDefault="00000000" w:rsidP="0091475D">
            <w:pPr>
              <w:jc w:val="right"/>
            </w:pPr>
            <w:r>
              <w:rPr>
                <w:sz w:val="20"/>
                <w:szCs w:val="20"/>
                <w:highlight w:val="white"/>
              </w:rPr>
              <w:t>• Maya – 3D Modeling, MEL Scripting, Particle Effects, UV Mapping</w:t>
            </w:r>
            <w:r>
              <w:rPr>
                <w:sz w:val="20"/>
                <w:szCs w:val="20"/>
              </w:rPr>
              <w:br/>
            </w:r>
            <w:r>
              <w:rPr>
                <w:sz w:val="20"/>
                <w:szCs w:val="20"/>
                <w:highlight w:val="white"/>
              </w:rPr>
              <w:t>• Unity – Scripting (JavaScript, C#), 3D/2D Level Design, UI, Animation, Collision detection.</w:t>
            </w:r>
            <w:r>
              <w:rPr>
                <w:sz w:val="20"/>
                <w:szCs w:val="20"/>
              </w:rPr>
              <w:br/>
            </w:r>
            <w:r>
              <w:rPr>
                <w:sz w:val="20"/>
                <w:szCs w:val="20"/>
                <w:highlight w:val="white"/>
              </w:rPr>
              <w:t>• Unreal Engine 4</w:t>
            </w:r>
            <w:r w:rsidR="000A3593">
              <w:rPr>
                <w:sz w:val="20"/>
                <w:szCs w:val="20"/>
                <w:highlight w:val="white"/>
              </w:rPr>
              <w:t>/5</w:t>
            </w:r>
            <w:r>
              <w:rPr>
                <w:sz w:val="20"/>
                <w:szCs w:val="20"/>
                <w:highlight w:val="white"/>
              </w:rPr>
              <w:t xml:space="preserve"> – 3D/2D Level Design, Blueprints, Behavior Trees, Blackboards, Materials, Animation Integration, debugging</w:t>
            </w:r>
          </w:p>
        </w:tc>
        <w:tc>
          <w:tcPr>
            <w:tcW w:w="8246" w:type="dxa"/>
            <w:gridSpan w:val="4"/>
            <w:tcBorders>
              <w:left w:val="single" w:sz="18" w:space="0" w:color="648276"/>
              <w:bottom w:val="single" w:sz="8" w:space="0" w:color="648276"/>
            </w:tcBorders>
          </w:tcPr>
          <w:p w14:paraId="26A52F7C" w14:textId="77777777" w:rsidR="00F655FC" w:rsidRPr="00F655FC" w:rsidRDefault="00F655FC" w:rsidP="0091475D"/>
          <w:p w14:paraId="110A36F5" w14:textId="01840818" w:rsidR="009C2072" w:rsidRDefault="00000000" w:rsidP="0091475D">
            <w:pPr>
              <w:pBdr>
                <w:top w:val="nil"/>
                <w:left w:val="nil"/>
                <w:bottom w:val="nil"/>
                <w:right w:val="nil"/>
                <w:between w:val="nil"/>
              </w:pBdr>
              <w:rPr>
                <w:i/>
                <w:color w:val="404040"/>
                <w:sz w:val="20"/>
                <w:szCs w:val="20"/>
              </w:rPr>
            </w:pPr>
            <w:r>
              <w:rPr>
                <w:i/>
                <w:color w:val="404040"/>
                <w:sz w:val="20"/>
                <w:szCs w:val="20"/>
              </w:rPr>
              <w:t xml:space="preserve">2021 – </w:t>
            </w:r>
            <w:r w:rsidR="00F655FC">
              <w:rPr>
                <w:i/>
                <w:color w:val="404040"/>
                <w:sz w:val="20"/>
                <w:szCs w:val="20"/>
              </w:rPr>
              <w:t>March 2022</w:t>
            </w:r>
          </w:p>
          <w:p w14:paraId="4FEB0256" w14:textId="77777777" w:rsidR="009C2072" w:rsidRDefault="00000000" w:rsidP="0091475D">
            <w:pPr>
              <w:pBdr>
                <w:top w:val="nil"/>
                <w:left w:val="nil"/>
                <w:bottom w:val="nil"/>
                <w:right w:val="nil"/>
                <w:between w:val="nil"/>
              </w:pBdr>
              <w:spacing w:line="288" w:lineRule="auto"/>
              <w:rPr>
                <w:color w:val="404040"/>
                <w:sz w:val="22"/>
                <w:szCs w:val="22"/>
              </w:rPr>
            </w:pPr>
            <w:r>
              <w:rPr>
                <w:color w:val="404040"/>
                <w:sz w:val="22"/>
                <w:szCs w:val="22"/>
              </w:rPr>
              <w:t>QA Technician • Codemasters</w:t>
            </w:r>
          </w:p>
          <w:p w14:paraId="05C572F7" w14:textId="77777777" w:rsidR="009C2072" w:rsidRDefault="00000000" w:rsidP="0091475D">
            <w:pPr>
              <w:pBdr>
                <w:top w:val="nil"/>
                <w:left w:val="nil"/>
                <w:bottom w:val="single" w:sz="6" w:space="1" w:color="000000"/>
                <w:right w:val="nil"/>
                <w:between w:val="nil"/>
              </w:pBdr>
              <w:spacing w:line="288" w:lineRule="auto"/>
              <w:rPr>
                <w:color w:val="404040"/>
                <w:sz w:val="21"/>
                <w:szCs w:val="21"/>
              </w:rPr>
            </w:pPr>
            <w:r>
              <w:rPr>
                <w:color w:val="404040"/>
                <w:sz w:val="21"/>
                <w:szCs w:val="21"/>
              </w:rPr>
              <w:t>Responsibilities include finding, regressing, and reproducing bugs on F1 2020/21 on Xbox One, PS4 Pro and PC and on Android and iOS for F1 Mobile Racing 2.</w:t>
            </w:r>
          </w:p>
          <w:p w14:paraId="02D8196B" w14:textId="77777777" w:rsidR="009C2072" w:rsidRDefault="009C2072" w:rsidP="0091475D">
            <w:pPr>
              <w:pBdr>
                <w:top w:val="nil"/>
                <w:left w:val="nil"/>
                <w:bottom w:val="nil"/>
                <w:right w:val="nil"/>
                <w:between w:val="nil"/>
              </w:pBdr>
              <w:rPr>
                <w:i/>
                <w:color w:val="404040"/>
                <w:sz w:val="20"/>
                <w:szCs w:val="20"/>
              </w:rPr>
            </w:pPr>
          </w:p>
          <w:p w14:paraId="3753CD60" w14:textId="77777777" w:rsidR="009C2072" w:rsidRDefault="00000000" w:rsidP="0091475D">
            <w:pPr>
              <w:pBdr>
                <w:top w:val="nil"/>
                <w:left w:val="nil"/>
                <w:bottom w:val="nil"/>
                <w:right w:val="nil"/>
                <w:between w:val="nil"/>
              </w:pBdr>
              <w:rPr>
                <w:i/>
                <w:color w:val="404040"/>
                <w:sz w:val="20"/>
                <w:szCs w:val="20"/>
              </w:rPr>
            </w:pPr>
            <w:r>
              <w:rPr>
                <w:i/>
                <w:color w:val="404040"/>
                <w:sz w:val="20"/>
                <w:szCs w:val="20"/>
              </w:rPr>
              <w:t>2018 – 2020</w:t>
            </w:r>
          </w:p>
          <w:p w14:paraId="24FABBDD" w14:textId="77777777" w:rsidR="009C2072" w:rsidRDefault="00000000" w:rsidP="0091475D">
            <w:pPr>
              <w:pBdr>
                <w:top w:val="nil"/>
                <w:left w:val="nil"/>
                <w:bottom w:val="nil"/>
                <w:right w:val="nil"/>
                <w:between w:val="nil"/>
              </w:pBdr>
              <w:spacing w:line="288" w:lineRule="auto"/>
              <w:rPr>
                <w:color w:val="404040"/>
                <w:sz w:val="22"/>
                <w:szCs w:val="22"/>
              </w:rPr>
            </w:pPr>
            <w:r>
              <w:rPr>
                <w:color w:val="404040"/>
                <w:sz w:val="22"/>
                <w:szCs w:val="22"/>
              </w:rPr>
              <w:t>QA Manager • Freecast, Inc.</w:t>
            </w:r>
          </w:p>
          <w:p w14:paraId="4205CB8D" w14:textId="77777777" w:rsidR="009C2072" w:rsidRDefault="00000000" w:rsidP="0091475D">
            <w:pPr>
              <w:pBdr>
                <w:top w:val="nil"/>
                <w:left w:val="nil"/>
                <w:bottom w:val="nil"/>
                <w:right w:val="nil"/>
                <w:between w:val="nil"/>
              </w:pBdr>
              <w:spacing w:line="288" w:lineRule="auto"/>
              <w:rPr>
                <w:color w:val="404040"/>
                <w:sz w:val="21"/>
                <w:szCs w:val="21"/>
              </w:rPr>
            </w:pPr>
            <w:r>
              <w:rPr>
                <w:color w:val="404040"/>
                <w:sz w:val="21"/>
                <w:szCs w:val="21"/>
              </w:rPr>
              <w:t xml:space="preserve">Management of the QA database, communication with and management of 10 developers and 2 testers across multiple apps/platforms including web/iOS/Android and FireTV, and communication with department leads and executives to execute the goals of the company. This also includes management of QA and development of the payment/CMS and account systems. </w:t>
            </w:r>
          </w:p>
          <w:p w14:paraId="735EB7E3" w14:textId="77777777" w:rsidR="009C2072" w:rsidRDefault="009C2072" w:rsidP="0091475D"/>
          <w:p w14:paraId="13C16D3D" w14:textId="77777777" w:rsidR="009C2072" w:rsidRDefault="00000000" w:rsidP="0091475D">
            <w:pPr>
              <w:pBdr>
                <w:top w:val="nil"/>
                <w:left w:val="nil"/>
                <w:bottom w:val="nil"/>
                <w:right w:val="nil"/>
                <w:between w:val="nil"/>
              </w:pBdr>
              <w:rPr>
                <w:i/>
                <w:color w:val="404040"/>
                <w:sz w:val="20"/>
                <w:szCs w:val="20"/>
              </w:rPr>
            </w:pPr>
            <w:r>
              <w:rPr>
                <w:i/>
                <w:color w:val="404040"/>
                <w:sz w:val="20"/>
                <w:szCs w:val="20"/>
              </w:rPr>
              <w:t>2016 -2018</w:t>
            </w:r>
          </w:p>
          <w:p w14:paraId="7E8874AE" w14:textId="2FF5006E" w:rsidR="009C2072" w:rsidRDefault="00000000" w:rsidP="0091475D">
            <w:pPr>
              <w:pBdr>
                <w:top w:val="nil"/>
                <w:left w:val="nil"/>
                <w:bottom w:val="nil"/>
                <w:right w:val="nil"/>
                <w:between w:val="nil"/>
              </w:pBdr>
              <w:spacing w:line="288" w:lineRule="auto"/>
              <w:rPr>
                <w:color w:val="404040"/>
                <w:sz w:val="22"/>
                <w:szCs w:val="22"/>
              </w:rPr>
            </w:pPr>
            <w:r>
              <w:rPr>
                <w:color w:val="404040"/>
                <w:sz w:val="22"/>
                <w:szCs w:val="22"/>
              </w:rPr>
              <w:t xml:space="preserve">QA Tester II • EA Tiburon </w:t>
            </w:r>
            <w:r>
              <w:rPr>
                <w:color w:val="404040"/>
                <w:sz w:val="22"/>
                <w:szCs w:val="22"/>
              </w:rPr>
              <w:br/>
            </w:r>
            <w:r w:rsidR="00944534">
              <w:rPr>
                <w:color w:val="404040"/>
                <w:sz w:val="22"/>
                <w:szCs w:val="22"/>
              </w:rPr>
              <w:t>E</w:t>
            </w:r>
            <w:r>
              <w:rPr>
                <w:color w:val="404040"/>
                <w:sz w:val="22"/>
                <w:szCs w:val="22"/>
              </w:rPr>
              <w:t>mbedded tester for Madden Companion App: provided departments and leadership with daily reports of progress, communicated with other studios and departments around the world including legal, compliance and QA Studios, third-party companies such as the NFL, and Franchise websites as well as finding and reproducing bugs. found, reproduced, and regressed bugs, and wrote test cases for new modes/features for post-launch patches.</w:t>
            </w:r>
          </w:p>
        </w:tc>
      </w:tr>
    </w:tbl>
    <w:p w14:paraId="6594A9F3" w14:textId="77777777" w:rsidR="009C2072" w:rsidRDefault="009C2072"/>
    <w:sectPr w:rsidR="009C2072" w:rsidSect="0091475D">
      <w:pgSz w:w="12240" w:h="15840"/>
      <w:pgMar w:top="720" w:right="720" w:bottom="0" w:left="72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72"/>
    <w:rsid w:val="000A3593"/>
    <w:rsid w:val="001B2F35"/>
    <w:rsid w:val="002E6C28"/>
    <w:rsid w:val="006B64BF"/>
    <w:rsid w:val="006F7540"/>
    <w:rsid w:val="00822045"/>
    <w:rsid w:val="00852D72"/>
    <w:rsid w:val="0091475D"/>
    <w:rsid w:val="00944534"/>
    <w:rsid w:val="009C2072"/>
    <w:rsid w:val="00A63629"/>
    <w:rsid w:val="00A63CA5"/>
    <w:rsid w:val="00C474DB"/>
    <w:rsid w:val="00F6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46B2"/>
  <w15:docId w15:val="{1B8C497E-0D5A-43CC-9ED7-90990D88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120"/>
      <w:jc w:val="right"/>
      <w:outlineLvl w:val="0"/>
    </w:pPr>
    <w:rPr>
      <w:rFonts w:ascii="Georgia" w:eastAsia="Georgia" w:hAnsi="Georgia" w:cs="Georgia"/>
      <w:b/>
      <w:color w:val="648276"/>
      <w:sz w:val="28"/>
      <w:szCs w:val="28"/>
    </w:rPr>
  </w:style>
  <w:style w:type="paragraph" w:styleId="Heading2">
    <w:name w:val="heading 2"/>
    <w:basedOn w:val="Normal"/>
    <w:next w:val="Normal"/>
    <w:uiPriority w:val="9"/>
    <w:unhideWhenUsed/>
    <w:qFormat/>
    <w:pPr>
      <w:spacing w:before="120" w:after="120"/>
      <w:outlineLvl w:val="1"/>
    </w:pPr>
    <w:rPr>
      <w:rFonts w:ascii="Georgia" w:eastAsia="Georgia" w:hAnsi="Georgia" w:cs="Georgia"/>
      <w:b/>
      <w:color w:val="648276"/>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pPr>
    <w:rPr>
      <w:rFonts w:ascii="Georgia" w:eastAsia="Georgia" w:hAnsi="Georgia" w:cs="Georgia"/>
      <w:sz w:val="90"/>
      <w:szCs w:val="90"/>
    </w:rPr>
  </w:style>
  <w:style w:type="paragraph" w:styleId="Subtitle">
    <w:name w:val="Subtitle"/>
    <w:basedOn w:val="Normal"/>
    <w:next w:val="Normal"/>
    <w:uiPriority w:val="11"/>
    <w:qFormat/>
    <w:pPr>
      <w:spacing w:before="120" w:after="120"/>
    </w:pPr>
    <w:rPr>
      <w:rFonts w:ascii="Georgia" w:eastAsia="Georgia" w:hAnsi="Georgia" w:cs="Georgia"/>
      <w:b/>
      <w:sz w:val="44"/>
      <w:szCs w:val="44"/>
    </w:rPr>
  </w:style>
  <w:style w:type="table" w:customStyle="1" w:styleId="a">
    <w:basedOn w:val="TableNormal"/>
    <w:tblPr>
      <w:tblStyleRowBandSize w:val="1"/>
      <w:tblStyleColBandSize w:val="1"/>
      <w:tblCellMar>
        <w:left w:w="142" w:type="dxa"/>
        <w:right w:w="142" w:type="dxa"/>
      </w:tblCellMar>
    </w:tblPr>
  </w:style>
  <w:style w:type="table" w:customStyle="1" w:styleId="a0">
    <w:basedOn w:val="TableNormal"/>
    <w:tblPr>
      <w:tblStyleRowBandSize w:val="1"/>
      <w:tblStyleColBandSize w:val="1"/>
      <w:tblCellMar>
        <w:left w:w="142" w:type="dxa"/>
        <w:right w:w="14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xDdVqevVePbTcEn4bIEVqUeluXw==">AMUW2mUjjvVS66PN0yOzwxoMCpjNrJHtZxdYSZy9pEOmx7o1ZyXF5s50P0hzOYsGhXpTnAnpSoJdZBbCj/3K0YFa3GhE73ZdJOJE/rtovYsVh2wNQ4seU+Q=</go:docsCustomData>
</go:gDocsCustomXmlDataStorage>
</file>

<file path=customXml/itemProps1.xml><?xml version="1.0" encoding="utf-8"?>
<ds:datastoreItem xmlns:ds="http://schemas.openxmlformats.org/officeDocument/2006/customXml" ds:itemID="{024B42D7-4842-45BF-A5AE-903C245213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Mangold (CA)</cp:lastModifiedBy>
  <cp:revision>2</cp:revision>
  <dcterms:created xsi:type="dcterms:W3CDTF">2023-09-29T16:30:00Z</dcterms:created>
  <dcterms:modified xsi:type="dcterms:W3CDTF">2023-09-29T16:30:00Z</dcterms:modified>
</cp:coreProperties>
</file>